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21" w:rsidRDefault="003F57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5721" w:rsidRDefault="003F5721">
      <w:pPr>
        <w:pStyle w:val="ConsPlusNormal"/>
        <w:jc w:val="both"/>
        <w:outlineLvl w:val="0"/>
      </w:pPr>
    </w:p>
    <w:p w:rsidR="003F5721" w:rsidRDefault="003F5721">
      <w:pPr>
        <w:pStyle w:val="ConsPlusTitle"/>
        <w:jc w:val="center"/>
        <w:outlineLvl w:val="0"/>
      </w:pPr>
      <w:r>
        <w:t>УПРАВЛЕНИЕ ИМУЩЕСТВЕННЫХ ОТНОШЕНИЙ АЛТАЙСКОГО КРАЯ</w:t>
      </w:r>
    </w:p>
    <w:p w:rsidR="003F5721" w:rsidRDefault="003F5721">
      <w:pPr>
        <w:pStyle w:val="ConsPlusTitle"/>
        <w:jc w:val="both"/>
      </w:pPr>
    </w:p>
    <w:p w:rsidR="003F5721" w:rsidRDefault="003F5721">
      <w:pPr>
        <w:pStyle w:val="ConsPlusTitle"/>
        <w:jc w:val="center"/>
      </w:pPr>
      <w:r>
        <w:t>ПРИКАЗ</w:t>
      </w:r>
    </w:p>
    <w:p w:rsidR="003F5721" w:rsidRDefault="003F5721">
      <w:pPr>
        <w:pStyle w:val="ConsPlusTitle"/>
        <w:jc w:val="center"/>
      </w:pPr>
    </w:p>
    <w:p w:rsidR="003F5721" w:rsidRDefault="003F5721">
      <w:pPr>
        <w:pStyle w:val="ConsPlusTitle"/>
        <w:jc w:val="center"/>
      </w:pPr>
      <w:r>
        <w:t>от 11 октября 2019 г. N 99</w:t>
      </w:r>
    </w:p>
    <w:p w:rsidR="003F5721" w:rsidRDefault="003F5721">
      <w:pPr>
        <w:pStyle w:val="ConsPlusTitle"/>
        <w:jc w:val="both"/>
      </w:pPr>
    </w:p>
    <w:p w:rsidR="003F5721" w:rsidRDefault="003F5721">
      <w:pPr>
        <w:pStyle w:val="ConsPlusTitle"/>
        <w:jc w:val="center"/>
      </w:pPr>
      <w:r>
        <w:t>О ВНЕСЕНИИ ИЗМЕНЕНИЙ В ПРИКАЗ ГЛАВНОГО УПРАВЛЕНИЯ</w:t>
      </w:r>
    </w:p>
    <w:p w:rsidR="003F5721" w:rsidRDefault="003F5721">
      <w:pPr>
        <w:pStyle w:val="ConsPlusTitle"/>
        <w:jc w:val="center"/>
      </w:pPr>
      <w:r>
        <w:t>ИМУЩЕСТВЕННЫХ ОТНОШЕНИЙ АЛТАЙСКОГО КРАЯ ОТ 19.10.2016 N 87</w:t>
      </w: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Алтайского края от 17.11.2008 N 110-ЗС "О развитии малого и среднего предпринимательства в Алтайском крае",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02.04.2019 N 104 "Об имущественной поддержке субъектов малого и среднего предпринимательства и организаций, образующих инфраструктуру поддержки субъектов</w:t>
      </w:r>
      <w:proofErr w:type="gramEnd"/>
      <w:r>
        <w:t xml:space="preserve"> малого и среднего предпринимательства" приказываю:</w:t>
      </w:r>
    </w:p>
    <w:p w:rsidR="003F5721" w:rsidRDefault="003F5721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Перечень</w:t>
        </w:r>
      </w:hyperlink>
      <w:r>
        <w:t xml:space="preserve"> государственного имущества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утвержденный приказом Главного управления</w:t>
      </w:r>
      <w:proofErr w:type="gramEnd"/>
      <w:r>
        <w:t xml:space="preserve"> имущественных отношений Алтайского края от 19.10.2016 N 87, изложить в новой редакции </w:t>
      </w:r>
      <w:hyperlink w:anchor="P27" w:history="1">
        <w:r>
          <w:rPr>
            <w:color w:val="0000FF"/>
          </w:rPr>
          <w:t>(Приложение)</w:t>
        </w:r>
      </w:hyperlink>
      <w:r>
        <w:t>.</w:t>
      </w:r>
    </w:p>
    <w:p w:rsidR="003F5721" w:rsidRDefault="003F5721">
      <w:pPr>
        <w:pStyle w:val="ConsPlusNormal"/>
        <w:spacing w:before="220"/>
        <w:ind w:firstLine="540"/>
        <w:jc w:val="both"/>
      </w:pPr>
      <w:r>
        <w:t>2. Настоящий приказ подлежит опубликованию в газете "Алтайская правда"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right"/>
      </w:pPr>
      <w:r>
        <w:t>Начальник</w:t>
      </w:r>
    </w:p>
    <w:p w:rsidR="003F5721" w:rsidRDefault="003F5721">
      <w:pPr>
        <w:pStyle w:val="ConsPlusNormal"/>
        <w:jc w:val="right"/>
      </w:pPr>
      <w:r>
        <w:t>Е.А.ЗИНКОВА</w:t>
      </w: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right"/>
        <w:outlineLvl w:val="0"/>
      </w:pPr>
      <w:r>
        <w:t>Приложение</w:t>
      </w:r>
    </w:p>
    <w:p w:rsidR="003F5721" w:rsidRDefault="003F5721">
      <w:pPr>
        <w:pStyle w:val="ConsPlusNormal"/>
        <w:jc w:val="right"/>
      </w:pPr>
      <w:r>
        <w:t>к Приказу</w:t>
      </w:r>
    </w:p>
    <w:p w:rsidR="003F5721" w:rsidRDefault="003F5721">
      <w:pPr>
        <w:pStyle w:val="ConsPlusNormal"/>
        <w:jc w:val="right"/>
      </w:pPr>
      <w:r>
        <w:t>управления имущественных отношений</w:t>
      </w:r>
    </w:p>
    <w:p w:rsidR="003F5721" w:rsidRDefault="003F5721">
      <w:pPr>
        <w:pStyle w:val="ConsPlusNormal"/>
        <w:jc w:val="right"/>
      </w:pPr>
      <w:r>
        <w:t>Алтайского края</w:t>
      </w:r>
    </w:p>
    <w:p w:rsidR="003F5721" w:rsidRDefault="003F5721">
      <w:pPr>
        <w:pStyle w:val="ConsPlusNormal"/>
        <w:jc w:val="right"/>
      </w:pPr>
      <w:r>
        <w:t>от 11 октября 2019 г. N 99</w:t>
      </w: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Title"/>
        <w:jc w:val="center"/>
      </w:pPr>
      <w:bookmarkStart w:id="0" w:name="P27"/>
      <w:bookmarkEnd w:id="0"/>
      <w:r>
        <w:t>ПЕРЕЧЕНЬ</w:t>
      </w:r>
    </w:p>
    <w:p w:rsidR="003F5721" w:rsidRDefault="003F5721">
      <w:pPr>
        <w:pStyle w:val="ConsPlusTitle"/>
        <w:jc w:val="center"/>
      </w:pPr>
      <w:r>
        <w:t>ГОСУДАРСТВЕННОГО ИМУЩЕСТВА АЛТАЙСКОГО КРАЯ, СВОБОДНОГО</w:t>
      </w:r>
    </w:p>
    <w:p w:rsidR="003F5721" w:rsidRDefault="003F5721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3F5721" w:rsidRDefault="003F5721">
      <w:pPr>
        <w:pStyle w:val="ConsPlusTitle"/>
        <w:jc w:val="center"/>
      </w:pPr>
      <w:r>
        <w:t>ВЕДЕНИЯ, ПРАВА ОПЕРАТИВНОГО УПРАВЛЕНИЯ, А ТАКЖЕ</w:t>
      </w:r>
    </w:p>
    <w:p w:rsidR="003F5721" w:rsidRDefault="003F5721">
      <w:pPr>
        <w:pStyle w:val="ConsPlusTitle"/>
        <w:jc w:val="center"/>
      </w:pPr>
      <w:r>
        <w:t>ИМУЩЕСТВЕННЫХ ПРАВ СУБЪЕКТОВ МАЛОГО И СРЕДНЕГО</w:t>
      </w:r>
    </w:p>
    <w:p w:rsidR="003F5721" w:rsidRDefault="003F5721">
      <w:pPr>
        <w:pStyle w:val="ConsPlusTitle"/>
        <w:jc w:val="center"/>
      </w:pPr>
      <w:proofErr w:type="gramStart"/>
      <w:r>
        <w:t>ПРЕДПРИНИМАТЕЛЬСТВА), ПРЕДНАЗНАЧЕННОГО ДЛЯ ПРЕДОСТАВЛЕНИЯ</w:t>
      </w:r>
      <w:proofErr w:type="gramEnd"/>
    </w:p>
    <w:p w:rsidR="003F5721" w:rsidRDefault="003F5721">
      <w:pPr>
        <w:pStyle w:val="ConsPlusTitle"/>
        <w:jc w:val="center"/>
      </w:pPr>
      <w:r>
        <w:t>ЕГО ВО ВЛАДЕНИЕ И (ИЛИ) ПОЛЬЗОВАНИЕ НА ДОЛГОСРОЧНОЙ ОСНОВЕ</w:t>
      </w:r>
    </w:p>
    <w:p w:rsidR="003F5721" w:rsidRDefault="003F5721">
      <w:pPr>
        <w:pStyle w:val="ConsPlusTitle"/>
        <w:jc w:val="center"/>
      </w:pPr>
      <w:r>
        <w:t>СУБЪЕКТАМ МАЛОГО И СРЕДНЕГО ПРЕДПРИНИМАТЕЛЬСТВА</w:t>
      </w:r>
    </w:p>
    <w:p w:rsidR="003F5721" w:rsidRDefault="003F5721">
      <w:pPr>
        <w:pStyle w:val="ConsPlusTitle"/>
        <w:jc w:val="center"/>
      </w:pPr>
      <w:r>
        <w:t>И ОРГАНИЗАЦИЯМ, ОБРАЗУЮЩИМ ИНФРАСТРУКТУРУ ПОДДЕРЖКИ</w:t>
      </w:r>
    </w:p>
    <w:p w:rsidR="003F5721" w:rsidRDefault="003F5721">
      <w:pPr>
        <w:pStyle w:val="ConsPlusTitle"/>
        <w:jc w:val="center"/>
      </w:pPr>
      <w:r>
        <w:t>СУБЪЕКТОВ МАЛОГО И СРЕДНЕГО ПРЕДПРИНИМАТЕЛЬСТВА</w:t>
      </w:r>
    </w:p>
    <w:p w:rsidR="003F5721" w:rsidRDefault="003F5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center"/>
            </w:pPr>
            <w:r>
              <w:t>3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Нежилое помещение Н</w:t>
            </w:r>
            <w:proofErr w:type="gramStart"/>
            <w:r>
              <w:t>1</w:t>
            </w:r>
            <w:proofErr w:type="gramEnd"/>
            <w:r>
              <w:t xml:space="preserve"> (литер Б), общей площадью 502,1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г. Барнаул,</w:t>
            </w:r>
          </w:p>
          <w:p w:rsidR="003F5721" w:rsidRDefault="003F5721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23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столовой (Литер А) общая площадь 284,9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Первомайский район,</w:t>
            </w:r>
          </w:p>
          <w:p w:rsidR="003F5721" w:rsidRDefault="003F5721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>. Бобровка,</w:t>
            </w:r>
          </w:p>
          <w:p w:rsidR="003F5721" w:rsidRDefault="003F5721">
            <w:pPr>
              <w:pStyle w:val="ConsPlusNormal"/>
              <w:jc w:val="both"/>
            </w:pPr>
            <w:r>
              <w:t>ул. Садовая, 1Б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конторы корпус N 2 общая площадь 437,9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Егорьевский район,</w:t>
            </w:r>
          </w:p>
          <w:p w:rsidR="003F5721" w:rsidRDefault="003F5721">
            <w:pPr>
              <w:pStyle w:val="ConsPlusNormal"/>
              <w:jc w:val="both"/>
            </w:pPr>
            <w:r>
              <w:t>п. Перешеечный,</w:t>
            </w:r>
          </w:p>
          <w:p w:rsidR="003F5721" w:rsidRDefault="003F5721">
            <w:pPr>
              <w:pStyle w:val="ConsPlusNormal"/>
              <w:jc w:val="both"/>
            </w:pPr>
            <w:r>
              <w:t>ул. Лесхозная, 67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цеха по переработке древесины общая площадь 651,7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  <w:r>
              <w:t xml:space="preserve"> район,</w:t>
            </w:r>
          </w:p>
          <w:p w:rsidR="003F5721" w:rsidRDefault="003F5721">
            <w:pPr>
              <w:pStyle w:val="ConsPlusNormal"/>
              <w:jc w:val="both"/>
            </w:pPr>
            <w:r>
              <w:t>с. Ракиты,</w:t>
            </w:r>
          </w:p>
          <w:p w:rsidR="003F5721" w:rsidRDefault="003F5721">
            <w:pPr>
              <w:pStyle w:val="ConsPlusNormal"/>
              <w:jc w:val="both"/>
            </w:pPr>
            <w:r>
              <w:t>ул. Центральная, 12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цеха лесопильного оборудования общая площадь 546,1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  <w:r>
              <w:t xml:space="preserve"> район,</w:t>
            </w:r>
          </w:p>
          <w:p w:rsidR="003F5721" w:rsidRDefault="003F5721">
            <w:pPr>
              <w:pStyle w:val="ConsPlusNormal"/>
              <w:jc w:val="both"/>
            </w:pPr>
            <w:r>
              <w:t>с. Ракиты,</w:t>
            </w:r>
          </w:p>
          <w:p w:rsidR="003F5721" w:rsidRDefault="003F5721">
            <w:pPr>
              <w:pStyle w:val="ConsPlusNormal"/>
              <w:jc w:val="both"/>
            </w:pPr>
            <w:r>
              <w:t>ул. Центральная, д. 12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деревообрабатывающей мастерской общая площадь 536,1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  <w:r>
              <w:t xml:space="preserve"> район,</w:t>
            </w:r>
          </w:p>
          <w:p w:rsidR="003F5721" w:rsidRDefault="003F5721">
            <w:pPr>
              <w:pStyle w:val="ConsPlusNormal"/>
              <w:jc w:val="both"/>
            </w:pPr>
            <w:r>
              <w:t>с. Ракиты,</w:t>
            </w:r>
          </w:p>
          <w:p w:rsidR="003F5721" w:rsidRDefault="003F5721">
            <w:pPr>
              <w:pStyle w:val="ConsPlusNormal"/>
              <w:jc w:val="both"/>
            </w:pPr>
            <w:r>
              <w:t>ул. Центральная, д. 12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Нежилое помещение - гараж (Литер Г) общая площадь 36,4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Третьяковский район,</w:t>
            </w:r>
          </w:p>
          <w:p w:rsidR="003F5721" w:rsidRDefault="003F5721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>. Староалейское,</w:t>
            </w:r>
          </w:p>
          <w:p w:rsidR="003F5721" w:rsidRDefault="003F5721">
            <w:pPr>
              <w:pStyle w:val="ConsPlusNormal"/>
              <w:jc w:val="both"/>
            </w:pPr>
            <w:r>
              <w:t>ул. Береговая, д. б/</w:t>
            </w:r>
            <w:proofErr w:type="gramStart"/>
            <w:r>
              <w:t>н</w:t>
            </w:r>
            <w:proofErr w:type="gramEnd"/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Нежилое помещение - гаражный бокс общая площадь 32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г. Барнаул,</w:t>
            </w:r>
          </w:p>
          <w:p w:rsidR="003F5721" w:rsidRDefault="003F5721">
            <w:pPr>
              <w:pStyle w:val="ConsPlusNormal"/>
              <w:jc w:val="both"/>
            </w:pPr>
            <w:r>
              <w:t>ул. Гущина, д. 156а,</w:t>
            </w:r>
          </w:p>
          <w:p w:rsidR="003F5721" w:rsidRDefault="003F5721">
            <w:pPr>
              <w:pStyle w:val="ConsPlusNormal"/>
              <w:jc w:val="both"/>
            </w:pPr>
            <w:r>
              <w:t>гаражный бокс 8,</w:t>
            </w:r>
          </w:p>
          <w:p w:rsidR="003F5721" w:rsidRDefault="003F5721">
            <w:pPr>
              <w:pStyle w:val="ConsPlusNormal"/>
              <w:jc w:val="both"/>
            </w:pPr>
            <w:r>
              <w:t>ПГК-174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Пристрой к зданию главного корпуса больницы (Литер ЛЛ</w:t>
            </w:r>
            <w:proofErr w:type="gramStart"/>
            <w:r>
              <w:t>1</w:t>
            </w:r>
            <w:proofErr w:type="gramEnd"/>
            <w:r>
              <w:t>) общая площадь 188,9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г. Барнаул,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Новосиликатный</w:t>
            </w:r>
            <w:proofErr w:type="spellEnd"/>
            <w:r>
              <w:t>,</w:t>
            </w:r>
          </w:p>
          <w:p w:rsidR="003F5721" w:rsidRDefault="003F5721">
            <w:pPr>
              <w:pStyle w:val="ConsPlusNormal"/>
              <w:jc w:val="both"/>
            </w:pPr>
            <w:r>
              <w:t>ул. Суворова, д. 13/ул. Целинная, д. 25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Магазин, общая площадь 313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Поспелихинский район,</w:t>
            </w:r>
          </w:p>
          <w:p w:rsidR="003F5721" w:rsidRDefault="003F5721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>. Поспелиха,</w:t>
            </w:r>
          </w:p>
          <w:p w:rsidR="003F5721" w:rsidRDefault="003F5721">
            <w:pPr>
              <w:pStyle w:val="ConsPlusNormal"/>
              <w:jc w:val="both"/>
            </w:pPr>
            <w:r>
              <w:t>ул. Островского, д. 816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(столярный цех), общая площадь 495,5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Благовещенский район,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>. Благовещенка,</w:t>
            </w:r>
          </w:p>
          <w:p w:rsidR="003F5721" w:rsidRDefault="003F5721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52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(контора), общая площадь 453,9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Благовещенский район,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>. Благовещенка,</w:t>
            </w:r>
          </w:p>
          <w:p w:rsidR="003F5721" w:rsidRDefault="003F5721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52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Здание (гараж), общая площадь 415,9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</w:t>
            </w:r>
          </w:p>
          <w:p w:rsidR="003F5721" w:rsidRDefault="003F5721">
            <w:pPr>
              <w:pStyle w:val="ConsPlusNormal"/>
              <w:jc w:val="both"/>
            </w:pPr>
            <w:r>
              <w:t>Благовещенский район,</w:t>
            </w:r>
          </w:p>
          <w:p w:rsidR="003F5721" w:rsidRDefault="003F5721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>. Благовещенка,</w:t>
            </w:r>
          </w:p>
          <w:p w:rsidR="003F5721" w:rsidRDefault="003F5721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52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Земельный участок категории земель сельскохозяйственного назначения, кадастровый номер 22:52:050046:253, площадь 910253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 xml:space="preserve">установлено относительно ориентира, расположенного за пределами участка. Ориентир тр. Тюменцево-Юдиха. Участок находится примерно в 1,1 км от ориентира по направлению на юг. Почтовый адрес ориентира: Алтайский край, </w:t>
            </w:r>
            <w:proofErr w:type="spellStart"/>
            <w:r>
              <w:t>Тюменцевский</w:t>
            </w:r>
            <w:proofErr w:type="spellEnd"/>
            <w:r>
              <w:t xml:space="preserve"> район, с. Тюменцево</w:t>
            </w:r>
          </w:p>
        </w:tc>
      </w:tr>
      <w:tr w:rsidR="003F5721">
        <w:tc>
          <w:tcPr>
            <w:tcW w:w="567" w:type="dxa"/>
          </w:tcPr>
          <w:p w:rsidR="003F5721" w:rsidRDefault="003F572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365" w:type="dxa"/>
          </w:tcPr>
          <w:p w:rsidR="003F5721" w:rsidRDefault="003F5721">
            <w:pPr>
              <w:pStyle w:val="ConsPlusNormal"/>
              <w:jc w:val="both"/>
            </w:pPr>
            <w:r>
              <w:t>Земельный участок категории земель сельскохозяйственного назначения, кадастровый номер: 22:31:010803:94, площадь 100000 кв. м</w:t>
            </w:r>
          </w:p>
        </w:tc>
        <w:tc>
          <w:tcPr>
            <w:tcW w:w="4139" w:type="dxa"/>
          </w:tcPr>
          <w:p w:rsidR="003F5721" w:rsidRDefault="003F5721">
            <w:pPr>
              <w:pStyle w:val="ConsPlusNormal"/>
              <w:jc w:val="both"/>
            </w:pPr>
            <w:r>
              <w:t>Алтайский край, Павловский район, в границах землепользования СПК "Гвардейский", поле 38 уч. 1</w:t>
            </w:r>
          </w:p>
        </w:tc>
      </w:tr>
    </w:tbl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jc w:val="both"/>
      </w:pPr>
    </w:p>
    <w:p w:rsidR="003F5721" w:rsidRDefault="003F5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C33" w:rsidRDefault="006C2C33">
      <w:bookmarkStart w:id="1" w:name="_GoBack"/>
      <w:bookmarkEnd w:id="1"/>
    </w:p>
    <w:sectPr w:rsidR="006C2C33" w:rsidSect="00F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21"/>
    <w:rsid w:val="003F5721"/>
    <w:rsid w:val="006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63859734B81463C85E7677430BF8D2EC87D6F3C126D2A3F1FA278EB9AF3AEDAD23FF7C1F76F8D7799CA9E125DB6DD364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63859734B81463C85E7677430BF8D2EC87D6F3C12692B3D1FA278EB9AF3AEDAD23FE5C1AF638D7186C89F070BE79B3CE5097C932C1943ED927C394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63859734B81463C85F96A625CE1812BC023653D1363796640F925BC93F9F99D9D66A785A2638B738C9EC7480ABBDF6FF60972932E115F3E4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63859734B81463C85E7677430BF8D2EC87D6F3C116C283E1FA278EB9AF3AEDAD23FE5C1AF638D7187C993070BE79B3CE5097C932C1943ED927C39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Company>*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2020-08-06T04:56:00Z</dcterms:created>
  <dcterms:modified xsi:type="dcterms:W3CDTF">2020-08-06T04:58:00Z</dcterms:modified>
</cp:coreProperties>
</file>